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4068E8" w:rsidRDefault="00387A7B" w:rsidP="00387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68E8">
        <w:rPr>
          <w:rFonts w:ascii="Times New Roman" w:hAnsi="Times New Roman" w:cs="Times New Roman"/>
          <w:b/>
          <w:sz w:val="32"/>
          <w:szCs w:val="32"/>
        </w:rPr>
        <w:t>CHAPITRE 2 : REPARTITION DU VIVANT ET PEUPLEMENT DES MILIEUX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spacing w:after="0"/>
        <w:ind w:left="708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87A7B">
        <w:rPr>
          <w:rFonts w:ascii="Times New Roman" w:hAnsi="Times New Roman" w:cs="Times New Roman"/>
          <w:b/>
          <w:sz w:val="24"/>
          <w:szCs w:val="24"/>
          <w:u w:val="single"/>
        </w:rPr>
        <w:t>I. Quelles sont les caractéristiques de notre environnement ?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387A7B">
        <w:rPr>
          <w:rFonts w:ascii="Times New Roman" w:hAnsi="Times New Roman" w:cs="Times New Roman"/>
          <w:color w:val="000000"/>
          <w:sz w:val="24"/>
          <w:szCs w:val="24"/>
        </w:rPr>
        <w:t xml:space="preserve">On peut mesurer les caractéristiques de notre environnement à l’aide d’appareils spécialisés, comme le </w:t>
      </w:r>
      <w:r w:rsidRPr="00387A7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thermomètre</w:t>
      </w:r>
      <w:r w:rsidRPr="00387A7B">
        <w:rPr>
          <w:rFonts w:ascii="Times New Roman" w:hAnsi="Times New Roman" w:cs="Times New Roman"/>
          <w:color w:val="000000"/>
          <w:sz w:val="24"/>
          <w:szCs w:val="24"/>
        </w:rPr>
        <w:t xml:space="preserve"> qui mesure la </w:t>
      </w:r>
      <w:r w:rsidRPr="00387A7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température</w:t>
      </w:r>
      <w:r w:rsidRPr="00387A7B">
        <w:rPr>
          <w:rFonts w:ascii="Times New Roman" w:hAnsi="Times New Roman" w:cs="Times New Roman"/>
          <w:color w:val="000000"/>
          <w:sz w:val="24"/>
          <w:szCs w:val="24"/>
        </w:rPr>
        <w:t xml:space="preserve"> en </w:t>
      </w:r>
      <w:r w:rsidRPr="00387A7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degrés Celsius</w:t>
      </w:r>
      <w:r w:rsidRPr="00387A7B">
        <w:rPr>
          <w:rFonts w:ascii="Times New Roman" w:hAnsi="Times New Roman" w:cs="Times New Roman"/>
          <w:color w:val="000000"/>
          <w:sz w:val="24"/>
          <w:szCs w:val="24"/>
        </w:rPr>
        <w:t>, l’</w:t>
      </w:r>
      <w:r w:rsidRPr="00387A7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hygromètre</w:t>
      </w:r>
      <w:r w:rsidRPr="00387A7B">
        <w:rPr>
          <w:rFonts w:ascii="Times New Roman" w:hAnsi="Times New Roman" w:cs="Times New Roman"/>
          <w:color w:val="000000"/>
          <w:sz w:val="24"/>
          <w:szCs w:val="24"/>
        </w:rPr>
        <w:t xml:space="preserve"> qui mesure l’</w:t>
      </w:r>
      <w:r w:rsidRPr="00387A7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humidité</w:t>
      </w:r>
      <w:r w:rsidRPr="00387A7B">
        <w:rPr>
          <w:rFonts w:ascii="Times New Roman" w:hAnsi="Times New Roman" w:cs="Times New Roman"/>
          <w:color w:val="000000"/>
          <w:sz w:val="24"/>
          <w:szCs w:val="24"/>
        </w:rPr>
        <w:t xml:space="preserve"> en </w:t>
      </w:r>
      <w:r w:rsidRPr="00387A7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%,</w:t>
      </w:r>
      <w:r w:rsidRPr="00387A7B">
        <w:rPr>
          <w:rFonts w:ascii="Times New Roman" w:hAnsi="Times New Roman" w:cs="Times New Roman"/>
          <w:color w:val="000000"/>
          <w:sz w:val="24"/>
          <w:szCs w:val="24"/>
        </w:rPr>
        <w:t xml:space="preserve"> le </w:t>
      </w:r>
      <w:r w:rsidRPr="00387A7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luxmètre</w:t>
      </w:r>
      <w:r w:rsidRPr="00387A7B">
        <w:rPr>
          <w:rFonts w:ascii="Times New Roman" w:hAnsi="Times New Roman" w:cs="Times New Roman"/>
          <w:color w:val="000000"/>
          <w:sz w:val="24"/>
          <w:szCs w:val="24"/>
        </w:rPr>
        <w:t xml:space="preserve"> qui mesure </w:t>
      </w:r>
      <w:r w:rsidRPr="00387A7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l’intensité lumineuse </w:t>
      </w:r>
      <w:r w:rsidRPr="00387A7B">
        <w:rPr>
          <w:rFonts w:ascii="Times New Roman" w:hAnsi="Times New Roman" w:cs="Times New Roman"/>
          <w:color w:val="000000"/>
          <w:sz w:val="24"/>
          <w:szCs w:val="24"/>
        </w:rPr>
        <w:t xml:space="preserve">en </w:t>
      </w:r>
      <w:r w:rsidRPr="00387A7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Lux</w:t>
      </w:r>
      <w:r w:rsidRPr="00387A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A7B">
        <w:rPr>
          <w:rFonts w:ascii="Times New Roman" w:hAnsi="Times New Roman" w:cs="Times New Roman"/>
          <w:b/>
          <w:sz w:val="24"/>
          <w:szCs w:val="24"/>
        </w:rPr>
        <w:t>ACTIVITE N°3 : LES CARACTERISTIQUES DU MILIEU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fr-FR"/>
        </w:rPr>
      </w:pPr>
      <w:r w:rsidRPr="00387A7B">
        <w:rPr>
          <w:rFonts w:ascii="Times New Roman" w:hAnsi="Times New Roman" w:cs="Times New Roman"/>
          <w:b/>
          <w:i/>
          <w:sz w:val="24"/>
          <w:szCs w:val="24"/>
        </w:rPr>
        <w:t>Ut</w:t>
      </w:r>
      <w:r w:rsidRPr="00387A7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fr-FR"/>
        </w:rPr>
        <w:t>ilisation de divers appareils pour mesurer les caractéristiques du milieu, complétez le tableau suivant :</w:t>
      </w:r>
    </w:p>
    <w:p w:rsidR="00387A7B" w:rsidRPr="00387A7B" w:rsidRDefault="00387A7B" w:rsidP="00387A7B">
      <w:pPr>
        <w:shd w:val="clear" w:color="auto" w:fill="FFFFFF"/>
        <w:spacing w:after="0" w:line="270" w:lineRule="atLeast"/>
        <w:jc w:val="center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  <w:r w:rsidRPr="00387A7B">
        <w:rPr>
          <w:rFonts w:ascii="Trebuchet MS" w:eastAsia="Times New Roman" w:hAnsi="Trebuchet MS" w:cs="Times New Roman"/>
          <w:noProof/>
          <w:color w:val="BAD61B"/>
          <w:sz w:val="24"/>
          <w:szCs w:val="24"/>
          <w:lang w:eastAsia="fr-FR"/>
        </w:rPr>
        <w:drawing>
          <wp:inline distT="0" distB="0" distL="0" distR="0" wp14:anchorId="076A32EA" wp14:editId="102FEA37">
            <wp:extent cx="4762500" cy="4370070"/>
            <wp:effectExtent l="0" t="0" r="0" b="0"/>
            <wp:docPr id="22" name="Picture 22" descr="http://www.vivelessvt.com/wp-content/uploads/2008/11/appareil-svt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vivelessvt.com/wp-content/uploads/2008/11/appareil-svt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37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87A7B">
        <w:rPr>
          <w:rFonts w:ascii="Times New Roman" w:hAnsi="Times New Roman" w:cs="Times New Roman"/>
          <w:b/>
          <w:i/>
          <w:sz w:val="24"/>
          <w:szCs w:val="24"/>
        </w:rPr>
        <w:lastRenderedPageBreak/>
        <w:t>Mesurez la température, l’humidité et la luminosité de 2 milieux différents et complétez le tableau suivant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87A7B" w:rsidRPr="00387A7B" w:rsidTr="005B5338"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4" w:type="dxa"/>
            <w:gridSpan w:val="2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7A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Milieu 1 : ………………….</w:t>
            </w:r>
          </w:p>
        </w:tc>
        <w:tc>
          <w:tcPr>
            <w:tcW w:w="3686" w:type="dxa"/>
            <w:gridSpan w:val="2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7A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Milieu 2 : ………………….</w:t>
            </w:r>
          </w:p>
        </w:tc>
      </w:tr>
      <w:tr w:rsidR="00387A7B" w:rsidRPr="00387A7B" w:rsidTr="005B5338"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7A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Heure</w:t>
            </w:r>
          </w:p>
        </w:tc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87A7B" w:rsidRPr="00387A7B" w:rsidTr="005B5338"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7A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Température</w:t>
            </w:r>
          </w:p>
        </w:tc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87A7B" w:rsidRPr="00387A7B" w:rsidTr="005B5338"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7A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Humidité</w:t>
            </w:r>
          </w:p>
        </w:tc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87A7B" w:rsidRPr="00387A7B" w:rsidTr="005B5338"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7A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Luminosité</w:t>
            </w:r>
          </w:p>
        </w:tc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A7B" w:rsidRPr="00387A7B" w:rsidRDefault="00387A7B" w:rsidP="005B53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87A7B" w:rsidRPr="00387A7B" w:rsidRDefault="00387A7B" w:rsidP="00387A7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87A7B" w:rsidRPr="00387A7B" w:rsidRDefault="00387A7B" w:rsidP="00387A7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87A7B">
        <w:rPr>
          <w:rFonts w:ascii="Times New Roman" w:hAnsi="Times New Roman" w:cs="Times New Roman"/>
          <w:b/>
          <w:i/>
          <w:sz w:val="24"/>
          <w:szCs w:val="24"/>
        </w:rPr>
        <w:t>Bilan : Que pouvez-vous en conclure ? ……………………………………………………...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87A7B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…………………………………………………………………………………………………..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387A7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DEFINITION : Un </w:t>
      </w:r>
      <w:r w:rsidRPr="00387A7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milieu de vie </w:t>
      </w:r>
      <w:r w:rsidRPr="00387A7B">
        <w:rPr>
          <w:rFonts w:ascii="Times New Roman" w:hAnsi="Times New Roman" w:cs="Times New Roman"/>
          <w:i/>
          <w:color w:val="FF0000"/>
          <w:sz w:val="24"/>
          <w:szCs w:val="24"/>
        </w:rPr>
        <w:t>est le lieu où vivent les êtres vivants (exemple : une forêt, une prairie, une plaine, une plage…). Il est caractérisé par des conditions physiques particulières comme, la température, la luminosité et l’hygrométrie.</w:t>
      </w:r>
      <w:r w:rsidRPr="00387A7B">
        <w:rPr>
          <w:rFonts w:ascii="Times New Roman" w:hAnsi="Times New Roman" w:cs="Times New Roman"/>
          <w:i/>
          <w:color w:val="FF0000"/>
          <w:sz w:val="24"/>
          <w:szCs w:val="24"/>
        </w:rPr>
        <w:tab/>
        <w:t xml:space="preserve"> 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387A7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Les caractéristiques physiques varient selon </w:t>
      </w:r>
      <w:r w:rsidRPr="0038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l’heure </w:t>
      </w:r>
      <w:r w:rsidRPr="00387A7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dans la journée, la </w:t>
      </w:r>
      <w:r w:rsidRPr="0038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météo </w:t>
      </w:r>
      <w:r w:rsidRPr="00387A7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(présence de nuages ou pas) et les saisons.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spacing w:after="0"/>
        <w:ind w:left="708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87A7B">
        <w:rPr>
          <w:rFonts w:ascii="Times New Roman" w:hAnsi="Times New Roman" w:cs="Times New Roman"/>
          <w:b/>
          <w:sz w:val="24"/>
          <w:szCs w:val="24"/>
          <w:u w:val="single"/>
        </w:rPr>
        <w:t>II.</w:t>
      </w:r>
      <w:r w:rsidRPr="00387A7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Comment peut-on expliquer la répartition des êtres vivants ?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A7B">
        <w:rPr>
          <w:rFonts w:ascii="Times New Roman" w:hAnsi="Times New Roman" w:cs="Times New Roman"/>
          <w:b/>
          <w:sz w:val="24"/>
          <w:szCs w:val="24"/>
        </w:rPr>
        <w:t>FICHE METHODE 1 : DEMARCHE EXPERIMENTALE : introduction</w:t>
      </w:r>
    </w:p>
    <w:p w:rsidR="00387A7B" w:rsidRPr="00387A7B" w:rsidRDefault="00387A7B" w:rsidP="00387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A7B">
        <w:rPr>
          <w:rFonts w:ascii="Times New Roman" w:hAnsi="Times New Roman" w:cs="Times New Roman"/>
          <w:b/>
          <w:sz w:val="24"/>
          <w:szCs w:val="24"/>
        </w:rPr>
        <w:t>Exercice : Formulation Problème / hypothèse</w:t>
      </w:r>
    </w:p>
    <w:p w:rsidR="00387A7B" w:rsidRPr="00387A7B" w:rsidRDefault="00387A7B" w:rsidP="00387A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A7B">
        <w:rPr>
          <w:rFonts w:ascii="Times New Roman" w:hAnsi="Times New Roman" w:cs="Times New Roman"/>
          <w:b/>
          <w:sz w:val="24"/>
          <w:szCs w:val="24"/>
        </w:rPr>
        <w:t>TP N°2 : LA REPARTITION DES ETRES VIVANTS.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387A7B">
          <w:rPr>
            <w:rStyle w:val="Hyperlink"/>
            <w:rFonts w:ascii="Times New Roman" w:hAnsi="Times New Roman" w:cs="Times New Roman"/>
            <w:sz w:val="24"/>
            <w:szCs w:val="24"/>
          </w:rPr>
          <w:t>http://www.collegetheophanevenard.net/gallerand/tablette/cloporte1.html</w:t>
        </w:r>
      </w:hyperlink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shd w:val="clear" w:color="auto" w:fill="FFFFFF"/>
        <w:spacing w:before="150" w:after="300" w:line="270" w:lineRule="atLeast"/>
        <w:jc w:val="center"/>
        <w:outlineLvl w:val="4"/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</w:pPr>
      <w:r w:rsidRPr="00387A7B"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  <w:t>Bilan : les cloportes ne sont pas répartis au hasard dans l’environnement. Leur milieu de vie est caractérisé par : une humidité importante, une faible luminosité et une température moyenne.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7A7B">
        <w:rPr>
          <w:rFonts w:ascii="Times New Roman" w:hAnsi="Times New Roman" w:cs="Times New Roman"/>
          <w:sz w:val="24"/>
          <w:szCs w:val="24"/>
        </w:rPr>
        <w:t>La répartition des êtres vivants dans notre environnement dépend des caractéristiques qu’ils préfèrent (température, luminosité…) dont ils ont besoin.</w:t>
      </w: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87A7B" w:rsidRPr="00387A7B" w:rsidRDefault="00387A7B" w:rsidP="00387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7A7B">
        <w:rPr>
          <w:rFonts w:ascii="Times New Roman" w:hAnsi="Times New Roman" w:cs="Times New Roman"/>
          <w:b/>
          <w:color w:val="000000"/>
          <w:sz w:val="24"/>
          <w:szCs w:val="24"/>
        </w:rPr>
        <w:t>- Dans notre environnement les êtres vivants ne sont pas répartis au hasard. Ils occupent un lieu (= milieu de vie) qui correspond le mieux à leurs exigences (de température, d’humidité ou de luminosité…).</w:t>
      </w:r>
    </w:p>
    <w:p w:rsidR="00387A7B" w:rsidRPr="00387A7B" w:rsidRDefault="00387A7B" w:rsidP="00387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A7B" w:rsidRPr="00387A7B" w:rsidRDefault="00387A7B" w:rsidP="00387A7B">
      <w:pPr>
        <w:rPr>
          <w:sz w:val="24"/>
          <w:szCs w:val="24"/>
        </w:rPr>
      </w:pPr>
    </w:p>
    <w:p w:rsidR="00387A7B" w:rsidRPr="00387A7B" w:rsidRDefault="00387A7B" w:rsidP="00387A7B">
      <w:pPr>
        <w:shd w:val="clear" w:color="auto" w:fill="FFFFFF"/>
        <w:spacing w:before="150" w:after="300" w:line="270" w:lineRule="atLeast"/>
        <w:jc w:val="center"/>
        <w:outlineLvl w:val="4"/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</w:pPr>
      <w:r w:rsidRPr="00387A7B"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  <w:t>CONCLUSION</w:t>
      </w:r>
    </w:p>
    <w:p w:rsidR="00387A7B" w:rsidRPr="000A4031" w:rsidRDefault="00387A7B" w:rsidP="00387A7B">
      <w:pPr>
        <w:shd w:val="clear" w:color="auto" w:fill="FFFFFF"/>
        <w:spacing w:after="0" w:line="270" w:lineRule="atLeast"/>
        <w:jc w:val="both"/>
        <w:rPr>
          <w:rFonts w:ascii="Trebuchet MS" w:eastAsia="Times New Roman" w:hAnsi="Trebuchet MS" w:cs="Times New Roman"/>
          <w:color w:val="000000"/>
          <w:sz w:val="18"/>
          <w:szCs w:val="18"/>
          <w:lang w:eastAsia="fr-FR"/>
        </w:rPr>
      </w:pPr>
      <w:r>
        <w:rPr>
          <w:rFonts w:ascii="Trebuchet MS" w:eastAsia="Times New Roman" w:hAnsi="Trebuchet MS" w:cs="Times New Roman"/>
          <w:noProof/>
          <w:color w:val="BAD61B"/>
          <w:sz w:val="18"/>
          <w:szCs w:val="18"/>
          <w:lang w:eastAsia="fr-FR"/>
        </w:rPr>
        <w:drawing>
          <wp:inline distT="0" distB="0" distL="0" distR="0" wp14:anchorId="11A061A4" wp14:editId="50CE9942">
            <wp:extent cx="1144270" cy="622935"/>
            <wp:effectExtent l="0" t="0" r="0" b="5715"/>
            <wp:docPr id="4" name="Picture 4" descr="http://www.vivelessvt.com/wp-content/uploads/2008/11/escargots-8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vivelessvt.com/wp-content/uploads/2008/11/escargots-8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A7B" w:rsidRPr="000A4031" w:rsidRDefault="00387A7B" w:rsidP="00387A7B">
      <w:pPr>
        <w:shd w:val="clear" w:color="auto" w:fill="FFFFFF"/>
        <w:spacing w:after="0" w:line="270" w:lineRule="atLeast"/>
        <w:jc w:val="center"/>
        <w:rPr>
          <w:rFonts w:ascii="Trebuchet MS" w:eastAsia="Times New Roman" w:hAnsi="Trebuchet MS" w:cs="Times New Roman"/>
          <w:color w:val="000000"/>
          <w:sz w:val="18"/>
          <w:szCs w:val="18"/>
          <w:lang w:eastAsia="fr-FR"/>
        </w:rPr>
      </w:pPr>
      <w:r>
        <w:rPr>
          <w:rFonts w:ascii="Trebuchet MS" w:eastAsia="Times New Roman" w:hAnsi="Trebuchet MS" w:cs="Times New Roman"/>
          <w:noProof/>
          <w:color w:val="BAD61B"/>
          <w:sz w:val="18"/>
          <w:szCs w:val="18"/>
          <w:lang w:eastAsia="fr-FR"/>
        </w:rPr>
        <w:drawing>
          <wp:inline distT="0" distB="0" distL="0" distR="0" wp14:anchorId="20DA5A29" wp14:editId="73C1A0EC">
            <wp:extent cx="4762500" cy="2990215"/>
            <wp:effectExtent l="0" t="0" r="0" b="635"/>
            <wp:docPr id="3" name="Picture 3" descr="http://www.vivelessvt.com/wp-content/uploads/2008/11/bilan-chap2-6eme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vivelessvt.com/wp-content/uploads/2008/11/bilan-chap2-6eme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9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A7B" w:rsidRPr="000A4031" w:rsidRDefault="00387A7B" w:rsidP="00387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4031">
        <w:rPr>
          <w:rFonts w:ascii="Trebuchet MS" w:eastAsia="Times New Roman" w:hAnsi="Trebuchet MS" w:cs="Times New Roman"/>
          <w:color w:val="000000"/>
          <w:sz w:val="18"/>
          <w:szCs w:val="18"/>
          <w:lang w:eastAsia="fr-FR"/>
        </w:rPr>
        <w:br/>
      </w:r>
      <w:r w:rsidRPr="000A4031">
        <w:rPr>
          <w:rFonts w:ascii="Trebuchet MS" w:eastAsia="Times New Roman" w:hAnsi="Trebuchet MS" w:cs="Times New Roman"/>
          <w:i/>
          <w:iCs/>
          <w:color w:val="000000"/>
          <w:sz w:val="18"/>
          <w:szCs w:val="18"/>
          <w:shd w:val="clear" w:color="auto" w:fill="FFFFFF"/>
          <w:lang w:eastAsia="fr-FR"/>
        </w:rPr>
        <w:t>document SVT 6ème C.Lizeaux / R.TAVARNIER éditions Bordas</w:t>
      </w:r>
    </w:p>
    <w:p w:rsidR="00387A7B" w:rsidRPr="000A4031" w:rsidRDefault="00387A7B" w:rsidP="00387A7B">
      <w:pPr>
        <w:shd w:val="clear" w:color="auto" w:fill="FFFFFF"/>
        <w:spacing w:after="0" w:line="270" w:lineRule="atLeast"/>
        <w:jc w:val="both"/>
        <w:rPr>
          <w:rFonts w:ascii="Trebuchet MS" w:eastAsia="Times New Roman" w:hAnsi="Trebuchet MS" w:cs="Times New Roman"/>
          <w:color w:val="000000"/>
          <w:sz w:val="18"/>
          <w:szCs w:val="18"/>
          <w:lang w:eastAsia="fr-FR"/>
        </w:rPr>
      </w:pPr>
      <w:r w:rsidRPr="000A4031">
        <w:rPr>
          <w:rFonts w:ascii="Trebuchet MS" w:eastAsia="Times New Roman" w:hAnsi="Trebuchet MS" w:cs="Times New Roman"/>
          <w:b/>
          <w:bCs/>
          <w:color w:val="000000"/>
          <w:sz w:val="18"/>
          <w:szCs w:val="18"/>
          <w:lang w:eastAsia="fr-FR"/>
        </w:rPr>
        <w:t>–&gt; Complétez le schéma et notez sur ce schéma bilan, deux actions possibles de l’homme</w:t>
      </w:r>
    </w:p>
    <w:p w:rsidR="00387A7B" w:rsidRPr="000A4031" w:rsidRDefault="00387A7B" w:rsidP="00387A7B">
      <w:pPr>
        <w:shd w:val="clear" w:color="auto" w:fill="FFFFFF"/>
        <w:spacing w:after="0" w:line="270" w:lineRule="atLeast"/>
        <w:jc w:val="both"/>
        <w:rPr>
          <w:rFonts w:ascii="Trebuchet MS" w:eastAsia="Times New Roman" w:hAnsi="Trebuchet MS" w:cs="Times New Roman"/>
          <w:color w:val="000000"/>
          <w:sz w:val="18"/>
          <w:szCs w:val="18"/>
          <w:lang w:eastAsia="fr-FR"/>
        </w:rPr>
      </w:pPr>
    </w:p>
    <w:p w:rsidR="00387A7B" w:rsidRDefault="00387A7B" w:rsidP="00387A7B"/>
    <w:p w:rsidR="00387A7B" w:rsidRDefault="00387A7B" w:rsidP="00387A7B">
      <w:pPr>
        <w:spacing w:after="0"/>
      </w:pPr>
    </w:p>
    <w:p w:rsidR="00387A7B" w:rsidRDefault="00387A7B" w:rsidP="00387A7B">
      <w:pPr>
        <w:spacing w:after="0"/>
      </w:pPr>
    </w:p>
    <w:p w:rsidR="00387A7B" w:rsidRDefault="00387A7B" w:rsidP="00387A7B">
      <w:pPr>
        <w:spacing w:after="0"/>
      </w:pPr>
    </w:p>
    <w:sectPr w:rsidR="00387A7B" w:rsidSect="004068E8">
      <w:footerReference w:type="default" r:id="rId12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1376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4C8B" w:rsidRDefault="00387A7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4C8B" w:rsidRDefault="00387A7B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15"/>
    <w:rsid w:val="00271C15"/>
    <w:rsid w:val="00387A7B"/>
    <w:rsid w:val="0078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387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A7B"/>
  </w:style>
  <w:style w:type="character" w:styleId="Hyperlink">
    <w:name w:val="Hyperlink"/>
    <w:basedOn w:val="DefaultParagraphFont"/>
    <w:uiPriority w:val="99"/>
    <w:unhideWhenUsed/>
    <w:rsid w:val="00387A7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387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A7B"/>
  </w:style>
  <w:style w:type="character" w:styleId="Hyperlink">
    <w:name w:val="Hyperlink"/>
    <w:basedOn w:val="DefaultParagraphFont"/>
    <w:uiPriority w:val="99"/>
    <w:unhideWhenUsed/>
    <w:rsid w:val="00387A7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velessvt.com/wp-content/uploads/2008/11/escargots-8.gi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llegetheophanevenard.net/gallerand/tablette/cloporte1.html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hyperlink" Target="http://www.vivelessvt.com/wp-content/uploads/2008/11/appareil-svt.jpg" TargetMode="External"/><Relationship Id="rId10" Type="http://schemas.openxmlformats.org/officeDocument/2006/relationships/hyperlink" Target="http://www.vivelessvt.com/wp-content/uploads/2008/11/bilan-chap2-6eme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358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sliman</dc:creator>
  <cp:keywords/>
  <dc:description/>
  <cp:lastModifiedBy>sliman</cp:lastModifiedBy>
  <cp:revision>2</cp:revision>
  <dcterms:created xsi:type="dcterms:W3CDTF">2017-05-02T14:42:00Z</dcterms:created>
  <dcterms:modified xsi:type="dcterms:W3CDTF">2017-05-02T14:44:00Z</dcterms:modified>
</cp:coreProperties>
</file>